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21" w:rsidRDefault="003C3921">
      <w:pPr>
        <w:pStyle w:val="ConsPlusTitlePage"/>
      </w:pPr>
      <w:bookmarkStart w:id="0" w:name="_GoBack"/>
      <w:bookmarkEnd w:id="0"/>
    </w:p>
    <w:p w:rsidR="003C3921" w:rsidRDefault="003C3921">
      <w:pPr>
        <w:pStyle w:val="ConsPlusNormal"/>
        <w:jc w:val="both"/>
        <w:outlineLvl w:val="0"/>
      </w:pPr>
    </w:p>
    <w:p w:rsidR="003C3921" w:rsidRDefault="003C3921">
      <w:pPr>
        <w:pStyle w:val="ConsPlusTitle"/>
        <w:jc w:val="center"/>
      </w:pPr>
      <w:r>
        <w:t>КАЛУЖСКАЯ ОБЛАСТЬ</w:t>
      </w:r>
    </w:p>
    <w:p w:rsidR="003C3921" w:rsidRDefault="003C3921">
      <w:pPr>
        <w:pStyle w:val="ConsPlusTitle"/>
        <w:jc w:val="center"/>
      </w:pPr>
      <w:r>
        <w:t>МУНИЦИПАЛЬНОЕ ОБРАЗОВАНИЕ "МАЛОЯРОСЛАВЕЦКИЙ РАЙОН"</w:t>
      </w:r>
    </w:p>
    <w:p w:rsidR="003C3921" w:rsidRDefault="003C3921">
      <w:pPr>
        <w:pStyle w:val="ConsPlusTitle"/>
        <w:jc w:val="center"/>
      </w:pPr>
      <w:r>
        <w:t>МАЛОЯРОСЛАВЕЦКОЕ РАЙОННОЕ СОБРАНИЕ</w:t>
      </w:r>
    </w:p>
    <w:p w:rsidR="003C3921" w:rsidRDefault="003C3921">
      <w:pPr>
        <w:pStyle w:val="ConsPlusTitle"/>
        <w:jc w:val="both"/>
      </w:pPr>
    </w:p>
    <w:p w:rsidR="003C3921" w:rsidRDefault="003C3921">
      <w:pPr>
        <w:pStyle w:val="ConsPlusTitle"/>
        <w:jc w:val="center"/>
      </w:pPr>
      <w:r>
        <w:t>РЕШЕНИЕ</w:t>
      </w:r>
    </w:p>
    <w:p w:rsidR="003C3921" w:rsidRDefault="003C3921">
      <w:pPr>
        <w:pStyle w:val="ConsPlusTitle"/>
        <w:jc w:val="center"/>
      </w:pPr>
      <w:r>
        <w:t>от 20 ноября 2019 г. N 107</w:t>
      </w:r>
    </w:p>
    <w:p w:rsidR="003C3921" w:rsidRDefault="003C3921">
      <w:pPr>
        <w:pStyle w:val="ConsPlusTitle"/>
        <w:jc w:val="both"/>
      </w:pPr>
    </w:p>
    <w:p w:rsidR="003C3921" w:rsidRDefault="003C3921">
      <w:pPr>
        <w:pStyle w:val="ConsPlusTitle"/>
        <w:jc w:val="center"/>
      </w:pPr>
      <w:r>
        <w:t xml:space="preserve">О ВНЕСЕНИИ ИЗМЕНЕНИЙ В РЕШЕНИЕ МАЛОЯРОСЛАВЕЦКОГО </w:t>
      </w:r>
      <w:proofErr w:type="gramStart"/>
      <w:r>
        <w:t>РАЙОННОГО</w:t>
      </w:r>
      <w:proofErr w:type="gramEnd"/>
    </w:p>
    <w:p w:rsidR="003C3921" w:rsidRDefault="003C3921">
      <w:pPr>
        <w:pStyle w:val="ConsPlusTitle"/>
        <w:jc w:val="center"/>
      </w:pPr>
      <w:r>
        <w:t>СОБРАНИЯ ДЕПУТАТОВ ОТ 15.10.2008 N 36 "О ВВЕДЕНИИ СИСТЕМЫ</w:t>
      </w:r>
    </w:p>
    <w:p w:rsidR="003C3921" w:rsidRDefault="003C3921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3C3921" w:rsidRDefault="003C3921">
      <w:pPr>
        <w:pStyle w:val="ConsPlusTitle"/>
        <w:jc w:val="center"/>
      </w:pPr>
      <w:r>
        <w:t>ДЛЯ ОТДЕЛЬНЫХ ВИДОВ ДЕЯТЕЛЬНОСТИ НА ТЕРРИТОРИИ</w:t>
      </w:r>
    </w:p>
    <w:p w:rsidR="003C3921" w:rsidRDefault="003C3921">
      <w:pPr>
        <w:pStyle w:val="ConsPlusTitle"/>
        <w:jc w:val="center"/>
      </w:pPr>
      <w:proofErr w:type="gramStart"/>
      <w:r>
        <w:t>МУНИЦИПАЛЬНОГО РАЙОНА "МАЛОЯРОСЛАВЕЦКИЙ РАЙОН" (В РЕДАКЦИИ</w:t>
      </w:r>
      <w:proofErr w:type="gramEnd"/>
    </w:p>
    <w:p w:rsidR="003C3921" w:rsidRDefault="003C3921">
      <w:pPr>
        <w:pStyle w:val="ConsPlusTitle"/>
        <w:jc w:val="center"/>
      </w:pPr>
      <w:r>
        <w:t>РЕШЕНИЙ ОТ 26.11.2008 N 39; ОТ 28.10.2009 N 44,</w:t>
      </w:r>
    </w:p>
    <w:p w:rsidR="003C3921" w:rsidRDefault="003C3921">
      <w:pPr>
        <w:pStyle w:val="ConsPlusTitle"/>
        <w:jc w:val="center"/>
      </w:pPr>
      <w:proofErr w:type="gramStart"/>
      <w:r>
        <w:t>ОТ 21.11.2012 N 47, ОТ 30.11.2016 N 58)</w:t>
      </w:r>
      <w:proofErr w:type="gramEnd"/>
    </w:p>
    <w:p w:rsidR="003C3921" w:rsidRDefault="003C3921">
      <w:pPr>
        <w:pStyle w:val="ConsPlusNormal"/>
        <w:jc w:val="both"/>
      </w:pPr>
    </w:p>
    <w:p w:rsidR="003C3921" w:rsidRDefault="003C3921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Федерации", </w:t>
      </w:r>
      <w:hyperlink r:id="rId6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 (с изменениями и дополнениями, вступающими в силу с 01.01.2020), </w:t>
      </w:r>
      <w:hyperlink r:id="rId7" w:history="1">
        <w:r>
          <w:rPr>
            <w:color w:val="0000FF"/>
          </w:rPr>
          <w:t>статьей 20</w:t>
        </w:r>
      </w:hyperlink>
      <w:r>
        <w:t xml:space="preserve"> Устава муниципального района "</w:t>
      </w:r>
      <w:proofErr w:type="spellStart"/>
      <w:r>
        <w:t>Малоярославецкий</w:t>
      </w:r>
      <w:proofErr w:type="spellEnd"/>
      <w:r>
        <w:t xml:space="preserve"> район", </w:t>
      </w:r>
      <w:proofErr w:type="spellStart"/>
      <w:r>
        <w:t>Малоярославецкое</w:t>
      </w:r>
      <w:proofErr w:type="spellEnd"/>
      <w:r>
        <w:t xml:space="preserve"> Районное Собрание депутатов</w:t>
      </w:r>
      <w:proofErr w:type="gramEnd"/>
    </w:p>
    <w:p w:rsidR="003C3921" w:rsidRDefault="003C3921">
      <w:pPr>
        <w:pStyle w:val="ConsPlusNormal"/>
        <w:spacing w:before="220"/>
        <w:ind w:firstLine="540"/>
        <w:jc w:val="both"/>
      </w:pPr>
      <w:r>
        <w:t>РЕШИЛО:</w:t>
      </w:r>
    </w:p>
    <w:p w:rsidR="003C3921" w:rsidRDefault="003C3921">
      <w:pPr>
        <w:pStyle w:val="ConsPlusNormal"/>
        <w:jc w:val="both"/>
      </w:pPr>
    </w:p>
    <w:p w:rsidR="003C3921" w:rsidRDefault="003C392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Малоярославецкого</w:t>
      </w:r>
      <w:proofErr w:type="spellEnd"/>
      <w:r>
        <w:t xml:space="preserve"> Районного Собрания депутатов от 15.10.2008 N 36 "О введении системы налогообложения в виде единого налога на вмененный доход для отдельных видов деятельности на территории муниципального района "</w:t>
      </w:r>
      <w:proofErr w:type="spellStart"/>
      <w:r>
        <w:t>Малоярославецкий</w:t>
      </w:r>
      <w:proofErr w:type="spellEnd"/>
      <w:r>
        <w:t xml:space="preserve"> район" (в редакции решений от 26.11.2008 N 39; от 28.10.2009 N 44, от 21.11.2012 N 47; от 30.11.2016 N 58) (далее - решение) следующие изменения:</w:t>
      </w:r>
      <w:proofErr w:type="gramEnd"/>
    </w:p>
    <w:p w:rsidR="003C3921" w:rsidRDefault="003C3921">
      <w:pPr>
        <w:pStyle w:val="ConsPlusNormal"/>
        <w:spacing w:before="220"/>
        <w:ind w:firstLine="540"/>
        <w:jc w:val="both"/>
      </w:pPr>
      <w:r>
        <w:t xml:space="preserve">1.1. </w:t>
      </w:r>
      <w:hyperlink r:id="rId9" w:history="1">
        <w:r>
          <w:rPr>
            <w:color w:val="0000FF"/>
          </w:rPr>
          <w:t>Пункт 2</w:t>
        </w:r>
      </w:hyperlink>
      <w:r>
        <w:t xml:space="preserve"> решения дополнить абзацем, относящимся к </w:t>
      </w:r>
      <w:hyperlink r:id="rId10" w:history="1">
        <w:r>
          <w:rPr>
            <w:color w:val="0000FF"/>
          </w:rPr>
          <w:t>подпунктам 6</w:t>
        </w:r>
      </w:hyperlink>
      <w:r>
        <w:t xml:space="preserve"> и </w:t>
      </w:r>
      <w:hyperlink r:id="rId11" w:history="1">
        <w:r>
          <w:rPr>
            <w:color w:val="0000FF"/>
          </w:rPr>
          <w:t>7</w:t>
        </w:r>
      </w:hyperlink>
      <w:r>
        <w:t xml:space="preserve"> решения, следующего содержания:</w:t>
      </w:r>
    </w:p>
    <w:p w:rsidR="003C3921" w:rsidRDefault="003C3921">
      <w:pPr>
        <w:pStyle w:val="ConsPlusNormal"/>
        <w:spacing w:before="220"/>
        <w:ind w:firstLine="540"/>
        <w:jc w:val="both"/>
      </w:pPr>
      <w:proofErr w:type="gramStart"/>
      <w:r>
        <w:t xml:space="preserve">"К розничной торговле не относится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</w:t>
      </w:r>
      <w:proofErr w:type="gramEnd"/>
      <w:r>
        <w:t xml:space="preserve"> по перечню кодов Общероссийского </w:t>
      </w:r>
      <w:hyperlink r:id="rId13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4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определяемых Правительством Российской Федерации".</w:t>
      </w:r>
    </w:p>
    <w:p w:rsidR="003C3921" w:rsidRDefault="003C3921">
      <w:pPr>
        <w:pStyle w:val="ConsPlusNormal"/>
        <w:spacing w:before="220"/>
        <w:ind w:firstLine="540"/>
        <w:jc w:val="both"/>
      </w:pPr>
      <w:r>
        <w:t xml:space="preserve">1.2. В </w:t>
      </w:r>
      <w:hyperlink r:id="rId15" w:history="1">
        <w:r>
          <w:rPr>
            <w:color w:val="0000FF"/>
          </w:rPr>
          <w:t>приложении N 1</w:t>
        </w:r>
      </w:hyperlink>
      <w:r>
        <w:t xml:space="preserve"> к решению:</w:t>
      </w:r>
    </w:p>
    <w:p w:rsidR="003C3921" w:rsidRDefault="003C3921">
      <w:pPr>
        <w:pStyle w:val="ConsPlusNormal"/>
        <w:spacing w:before="220"/>
        <w:ind w:firstLine="540"/>
        <w:jc w:val="both"/>
      </w:pPr>
      <w:r>
        <w:t xml:space="preserve">1.2.1. </w:t>
      </w:r>
      <w:hyperlink r:id="rId16" w:history="1">
        <w:r>
          <w:rPr>
            <w:color w:val="0000FF"/>
          </w:rPr>
          <w:t>Строки 40</w:t>
        </w:r>
      </w:hyperlink>
      <w:r>
        <w:t xml:space="preserve">; </w:t>
      </w:r>
      <w:hyperlink r:id="rId17" w:history="1">
        <w:r>
          <w:rPr>
            <w:color w:val="0000FF"/>
          </w:rPr>
          <w:t>58</w:t>
        </w:r>
      </w:hyperlink>
      <w:r>
        <w:t xml:space="preserve">; </w:t>
      </w:r>
      <w:hyperlink r:id="rId18" w:history="1">
        <w:r>
          <w:rPr>
            <w:color w:val="0000FF"/>
          </w:rPr>
          <w:t>59</w:t>
        </w:r>
      </w:hyperlink>
      <w:r>
        <w:t xml:space="preserve">; </w:t>
      </w:r>
      <w:hyperlink r:id="rId19" w:history="1">
        <w:r>
          <w:rPr>
            <w:color w:val="0000FF"/>
          </w:rPr>
          <w:t>70</w:t>
        </w:r>
      </w:hyperlink>
      <w:r>
        <w:t xml:space="preserve">; </w:t>
      </w:r>
      <w:hyperlink r:id="rId20" w:history="1">
        <w:r>
          <w:rPr>
            <w:color w:val="0000FF"/>
          </w:rPr>
          <w:t>88</w:t>
        </w:r>
      </w:hyperlink>
      <w:r>
        <w:t xml:space="preserve">; </w:t>
      </w:r>
      <w:hyperlink r:id="rId21" w:history="1">
        <w:r>
          <w:rPr>
            <w:color w:val="0000FF"/>
          </w:rPr>
          <w:t>89</w:t>
        </w:r>
      </w:hyperlink>
      <w:r>
        <w:t xml:space="preserve">; </w:t>
      </w:r>
      <w:hyperlink r:id="rId22" w:history="1">
        <w:r>
          <w:rPr>
            <w:color w:val="0000FF"/>
          </w:rPr>
          <w:t>100</w:t>
        </w:r>
      </w:hyperlink>
      <w:r>
        <w:t xml:space="preserve"> исключить.</w:t>
      </w:r>
    </w:p>
    <w:p w:rsidR="003C3921" w:rsidRDefault="003C3921">
      <w:pPr>
        <w:pStyle w:val="ConsPlusNormal"/>
        <w:spacing w:before="220"/>
        <w:ind w:firstLine="540"/>
        <w:jc w:val="both"/>
      </w:pPr>
      <w:r>
        <w:t xml:space="preserve">1.2.2. </w:t>
      </w:r>
      <w:hyperlink r:id="rId23" w:history="1">
        <w:r>
          <w:rPr>
            <w:color w:val="0000FF"/>
          </w:rPr>
          <w:t>Графу 2 строк 56</w:t>
        </w:r>
      </w:hyperlink>
      <w:r>
        <w:t xml:space="preserve">; </w:t>
      </w:r>
      <w:hyperlink r:id="rId24" w:history="1">
        <w:r>
          <w:rPr>
            <w:color w:val="0000FF"/>
          </w:rPr>
          <w:t>57</w:t>
        </w:r>
      </w:hyperlink>
      <w:r>
        <w:t xml:space="preserve">; </w:t>
      </w:r>
      <w:hyperlink r:id="rId25" w:history="1">
        <w:r>
          <w:rPr>
            <w:color w:val="0000FF"/>
          </w:rPr>
          <w:t>86</w:t>
        </w:r>
      </w:hyperlink>
      <w:r>
        <w:t xml:space="preserve">; </w:t>
      </w:r>
      <w:hyperlink r:id="rId26" w:history="1">
        <w:r>
          <w:rPr>
            <w:color w:val="0000FF"/>
          </w:rPr>
          <w:t>87</w:t>
        </w:r>
      </w:hyperlink>
      <w:r>
        <w:t xml:space="preserve"> дополнить текстом следующего содержания</w:t>
      </w:r>
      <w:proofErr w:type="gramStart"/>
      <w:r>
        <w:t>:</w:t>
      </w:r>
      <w:proofErr w:type="gramEnd"/>
    </w:p>
    <w:p w:rsidR="003C3921" w:rsidRDefault="003C3921">
      <w:pPr>
        <w:pStyle w:val="ConsPlusNormal"/>
        <w:spacing w:before="220"/>
        <w:ind w:firstLine="540"/>
        <w:jc w:val="both"/>
      </w:pPr>
      <w:r>
        <w:t>", кроме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 знаками)".</w:t>
      </w:r>
    </w:p>
    <w:p w:rsidR="003C3921" w:rsidRDefault="003C3921">
      <w:pPr>
        <w:pStyle w:val="ConsPlusNormal"/>
        <w:spacing w:before="220"/>
        <w:ind w:firstLine="540"/>
        <w:jc w:val="both"/>
      </w:pPr>
      <w:r>
        <w:lastRenderedPageBreak/>
        <w:t xml:space="preserve">2. В остальной части </w:t>
      </w:r>
      <w:hyperlink r:id="rId27" w:history="1">
        <w:r>
          <w:rPr>
            <w:color w:val="0000FF"/>
          </w:rPr>
          <w:t>решение</w:t>
        </w:r>
      </w:hyperlink>
      <w:r>
        <w:t xml:space="preserve"> оставить без изменений.</w:t>
      </w:r>
    </w:p>
    <w:p w:rsidR="003C3921" w:rsidRDefault="003C3921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после его официального опубликования.</w:t>
      </w:r>
    </w:p>
    <w:p w:rsidR="003C3921" w:rsidRDefault="003C3921">
      <w:pPr>
        <w:pStyle w:val="ConsPlusNormal"/>
        <w:spacing w:before="220"/>
        <w:ind w:firstLine="540"/>
        <w:jc w:val="both"/>
      </w:pPr>
      <w:r>
        <w:t>4. Главному редактору газеты "Маяк" опубликовать настоящее Решение в печати.</w:t>
      </w:r>
    </w:p>
    <w:p w:rsidR="003C3921" w:rsidRDefault="003C3921">
      <w:pPr>
        <w:pStyle w:val="ConsPlusNormal"/>
        <w:jc w:val="both"/>
      </w:pPr>
    </w:p>
    <w:p w:rsidR="003C3921" w:rsidRDefault="003C3921">
      <w:pPr>
        <w:pStyle w:val="ConsPlusNormal"/>
        <w:jc w:val="right"/>
      </w:pPr>
      <w:r>
        <w:t>Глава муниципального района</w:t>
      </w:r>
    </w:p>
    <w:p w:rsidR="003C3921" w:rsidRDefault="003C3921">
      <w:pPr>
        <w:pStyle w:val="ConsPlusNormal"/>
        <w:jc w:val="right"/>
      </w:pPr>
      <w:r>
        <w:t>"</w:t>
      </w:r>
      <w:proofErr w:type="spellStart"/>
      <w:r>
        <w:t>Малоярославецкий</w:t>
      </w:r>
      <w:proofErr w:type="spellEnd"/>
      <w:r>
        <w:t xml:space="preserve"> район"</w:t>
      </w:r>
    </w:p>
    <w:p w:rsidR="003C3921" w:rsidRDefault="003C3921">
      <w:pPr>
        <w:pStyle w:val="ConsPlusNormal"/>
        <w:jc w:val="right"/>
      </w:pPr>
      <w:proofErr w:type="spellStart"/>
      <w:r>
        <w:t>И.В.Тарченко</w:t>
      </w:r>
      <w:proofErr w:type="spellEnd"/>
    </w:p>
    <w:p w:rsidR="003C3921" w:rsidRDefault="003C3921">
      <w:pPr>
        <w:pStyle w:val="ConsPlusNormal"/>
        <w:jc w:val="both"/>
      </w:pPr>
    </w:p>
    <w:p w:rsidR="003C3921" w:rsidRDefault="003C3921">
      <w:pPr>
        <w:pStyle w:val="ConsPlusNormal"/>
        <w:jc w:val="both"/>
      </w:pPr>
    </w:p>
    <w:p w:rsidR="003C3921" w:rsidRDefault="003C39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885" w:rsidRDefault="00761885"/>
    <w:sectPr w:rsidR="00761885" w:rsidSect="0024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21"/>
    <w:rsid w:val="003C3921"/>
    <w:rsid w:val="0076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3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9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3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9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1D4F6AFC90DB3518F6C929ADC54ED880A07AA99528A5FDDB233F9EBCDC678DBEEC7BCC49D089B44DC1706BEB4971Et1vBO" TargetMode="External"/><Relationship Id="rId13" Type="http://schemas.openxmlformats.org/officeDocument/2006/relationships/hyperlink" Target="consultantplus://offline/ref=E3A1D4F6AFC90DB3518F729F8CB00AE38C025AA3955E870B86ED68A4BCC4CC2F8EA1C6E082CD1B9943DC1504A2tBv6O" TargetMode="External"/><Relationship Id="rId18" Type="http://schemas.openxmlformats.org/officeDocument/2006/relationships/hyperlink" Target="consultantplus://offline/ref=E3A1D4F6AFC90DB3518F6C929ADC54ED880A07AA99528A5FDDB233F9EBCDC678DBEEC7AEC4C5049941C31703ABE2C6584E590F6D0E25E68CD22295t4vFO" TargetMode="External"/><Relationship Id="rId26" Type="http://schemas.openxmlformats.org/officeDocument/2006/relationships/hyperlink" Target="consultantplus://offline/ref=E3A1D4F6AFC90DB3518F6C929ADC54ED880A07AA99528A5FDDB233F9EBCDC678DBEEC7AEC4C5049941C31402ABE2C6584E590F6D0E25E68CD22295t4vF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3A1D4F6AFC90DB3518F6C929ADC54ED880A07AA99528A5FDDB233F9EBCDC678DBEEC7AEC4C5049941C3140CABE2C6584E590F6D0E25E68CD22295t4vFO" TargetMode="External"/><Relationship Id="rId7" Type="http://schemas.openxmlformats.org/officeDocument/2006/relationships/hyperlink" Target="consultantplus://offline/ref=E3A1D4F6AFC90DB3518F6C929ADC54ED880A07AA91598C5CD3BD6EF3E394CA7ADCE198B9C38C089841C21F0DA3BDC34D5F01006A153BE490CE20974Dt2vEO" TargetMode="External"/><Relationship Id="rId12" Type="http://schemas.openxmlformats.org/officeDocument/2006/relationships/hyperlink" Target="consultantplus://offline/ref=E3A1D4F6AFC90DB3518F729F8CB00AE38C035EA0995C870B86ED68A4BCC4CC2F8EA1C6E082CD1B9943DC1504A2tBv6O" TargetMode="External"/><Relationship Id="rId17" Type="http://schemas.openxmlformats.org/officeDocument/2006/relationships/hyperlink" Target="consultantplus://offline/ref=E3A1D4F6AFC90DB3518F6C929ADC54ED880A07AA99528A5FDDB233F9EBCDC678DBEEC7AEC4C5049941C31702ABE2C6584E590F6D0E25E68CD22295t4vFO" TargetMode="External"/><Relationship Id="rId25" Type="http://schemas.openxmlformats.org/officeDocument/2006/relationships/hyperlink" Target="consultantplus://offline/ref=E3A1D4F6AFC90DB3518F6C929ADC54ED880A07AA99528A5FDDB233F9EBCDC678DBEEC7AEC4C5049941C31401ABE2C6584E590F6D0E25E68CD22295t4vF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A1D4F6AFC90DB3518F6C929ADC54ED880A07AA99528A5FDDB233F9EBCDC678DBEEC7AEC4C5049941C21F03ABE2C6584E590F6D0E25E68CD22295t4vFO" TargetMode="External"/><Relationship Id="rId20" Type="http://schemas.openxmlformats.org/officeDocument/2006/relationships/hyperlink" Target="consultantplus://offline/ref=E3A1D4F6AFC90DB3518F6C929ADC54ED880A07AA99528A5FDDB233F9EBCDC678DBEEC7AEC4C5049941C31403ABE2C6584E590F6D0E25E68CD22295t4vF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A1D4F6AFC90DB3518F729F8CB00AE38C0258A7985E870B86ED68A4BCC4CC2F9CA19EEC80CB029B42C94355E4E39A1E1E4A0D6A0E27E490tDv0O" TargetMode="External"/><Relationship Id="rId11" Type="http://schemas.openxmlformats.org/officeDocument/2006/relationships/hyperlink" Target="consultantplus://offline/ref=E3A1D4F6AFC90DB3518F6C929ADC54ED880A07AA99528A5FDDB233F9EBCDC678DBEEC7AEC4C5049941C21600ABE2C6584E590F6D0E25E68CD22295t4vFO" TargetMode="External"/><Relationship Id="rId24" Type="http://schemas.openxmlformats.org/officeDocument/2006/relationships/hyperlink" Target="consultantplus://offline/ref=E3A1D4F6AFC90DB3518F6C929ADC54ED880A07AA99528A5FDDB233F9EBCDC678DBEEC7AEC4C5049941C31701ABE2C6584E590F6D0E25E68CD22295t4vFO" TargetMode="External"/><Relationship Id="rId5" Type="http://schemas.openxmlformats.org/officeDocument/2006/relationships/hyperlink" Target="consultantplus://offline/ref=E3A1D4F6AFC90DB3518F729F8CB00AE38C025DA4905F870B86ED68A4BCC4CC2F8EA1C6E082CD1B9943DC1504A2tBv6O" TargetMode="External"/><Relationship Id="rId15" Type="http://schemas.openxmlformats.org/officeDocument/2006/relationships/hyperlink" Target="consultantplus://offline/ref=E3A1D4F6AFC90DB3518F6C929ADC54ED880A07AA99528A5FDDB233F9EBCDC678DBEEC7AEC4C5049941C2140CABE2C6584E590F6D0E25E68CD22295t4vFO" TargetMode="External"/><Relationship Id="rId23" Type="http://schemas.openxmlformats.org/officeDocument/2006/relationships/hyperlink" Target="consultantplus://offline/ref=E3A1D4F6AFC90DB3518F6C929ADC54ED880A07AA99528A5FDDB233F9EBCDC678DBEEC7AEC4C5049941C31700ABE2C6584E590F6D0E25E68CD22295t4vF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3A1D4F6AFC90DB3518F6C929ADC54ED880A07AA99528A5FDDB233F9EBCDC678DBEEC7AEC4C5049941C21607ABE2C6584E590F6D0E25E68CD22295t4vFO" TargetMode="External"/><Relationship Id="rId19" Type="http://schemas.openxmlformats.org/officeDocument/2006/relationships/hyperlink" Target="consultantplus://offline/ref=E3A1D4F6AFC90DB3518F6C929ADC54ED880A07AA99528A5FDDB233F9EBCDC678DBEEC7AEC4C5049941C3160CABE2C6584E590F6D0E25E68CD22295t4v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A1D4F6AFC90DB3518F6C929ADC54ED880A07AA99528A5FDDB233F9EBCDC678DBEEC7AEC4C5049941C21703ABE2C6584E590F6D0E25E68CD22295t4vFO" TargetMode="External"/><Relationship Id="rId14" Type="http://schemas.openxmlformats.org/officeDocument/2006/relationships/hyperlink" Target="consultantplus://offline/ref=E3A1D4F6AFC90DB3518F729F8CB00AE38C025DA09952870B86ED68A4BCC4CC2F8EA1C6E082CD1B9943DC1504A2tBv6O" TargetMode="External"/><Relationship Id="rId22" Type="http://schemas.openxmlformats.org/officeDocument/2006/relationships/hyperlink" Target="consultantplus://offline/ref=E3A1D4F6AFC90DB3518F6C929ADC54ED880A07AA99528A5FDDB233F9EBCDC678DBEEC7AEC4C5049941C3130DABE2C6584E590F6D0E25E68CD22295t4vFO" TargetMode="External"/><Relationship Id="rId27" Type="http://schemas.openxmlformats.org/officeDocument/2006/relationships/hyperlink" Target="consultantplus://offline/ref=E3A1D4F6AFC90DB3518F6C929ADC54ED880A07AA99528A5FDDB233F9EBCDC678DBEEC7BCC49D089B44DC1706BEB4971Et1v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2020-02-25T14:47:00Z</dcterms:created>
  <dcterms:modified xsi:type="dcterms:W3CDTF">2020-02-25T14:48:00Z</dcterms:modified>
</cp:coreProperties>
</file>